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F3" w:rsidRPr="003E79F3" w:rsidRDefault="00FA3EED" w:rsidP="00FA3E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E79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Анализ предложений представителей предпринимательского сообщес</w:t>
      </w:r>
      <w:bookmarkStart w:id="0" w:name="_GoBack"/>
      <w:bookmarkEnd w:id="0"/>
      <w:r w:rsidRPr="003E79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тва о количестве </w:t>
      </w:r>
    </w:p>
    <w:p w:rsidR="000D7B98" w:rsidRPr="003E79F3" w:rsidRDefault="00FA3EED" w:rsidP="00FA3EE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9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избыточных и устаревших требований, предъявляемых к подконтрольным субъектам (объектам) </w:t>
      </w:r>
    </w:p>
    <w:p w:rsidR="00223E8C" w:rsidRPr="00CE4BEA" w:rsidRDefault="00223E8C" w:rsidP="0022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836"/>
        <w:gridCol w:w="2880"/>
        <w:gridCol w:w="6479"/>
        <w:gridCol w:w="4641"/>
      </w:tblGrid>
      <w:tr w:rsidR="009D5C22" w:rsidTr="003C7DEE">
        <w:tc>
          <w:tcPr>
            <w:tcW w:w="836" w:type="dxa"/>
          </w:tcPr>
          <w:p w:rsidR="000D7B98" w:rsidRPr="00CE4BEA" w:rsidRDefault="000D7B98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BE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880" w:type="dxa"/>
          </w:tcPr>
          <w:p w:rsidR="000D7B98" w:rsidRPr="00CE4BEA" w:rsidRDefault="000D7B98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BE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проблемы (тема)</w:t>
            </w:r>
          </w:p>
        </w:tc>
        <w:tc>
          <w:tcPr>
            <w:tcW w:w="6479" w:type="dxa"/>
          </w:tcPr>
          <w:p w:rsidR="000D7B98" w:rsidRPr="00CE4BEA" w:rsidRDefault="000D7B98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BEA">
              <w:rPr>
                <w:rFonts w:ascii="Times New Roman" w:hAnsi="Times New Roman" w:cs="Times New Roman"/>
                <w:b/>
                <w:sz w:val="26"/>
                <w:szCs w:val="26"/>
              </w:rPr>
              <w:t>Существо проблемы (актуальность)</w:t>
            </w:r>
          </w:p>
        </w:tc>
        <w:tc>
          <w:tcPr>
            <w:tcW w:w="4641" w:type="dxa"/>
          </w:tcPr>
          <w:p w:rsidR="000D7B98" w:rsidRPr="00CE4BEA" w:rsidRDefault="000D7B98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BEA">
              <w:rPr>
                <w:rFonts w:ascii="Times New Roman" w:hAnsi="Times New Roman" w:cs="Times New Roman"/>
                <w:b/>
                <w:sz w:val="26"/>
                <w:szCs w:val="26"/>
              </w:rPr>
              <w:t>Решения (предложения)</w:t>
            </w:r>
          </w:p>
        </w:tc>
      </w:tr>
      <w:tr w:rsidR="00BB5723" w:rsidTr="003C7DEE">
        <w:tc>
          <w:tcPr>
            <w:tcW w:w="836" w:type="dxa"/>
          </w:tcPr>
          <w:p w:rsidR="00BB5723" w:rsidRPr="00CE4BEA" w:rsidRDefault="00C1675F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A24C33" w:rsidRDefault="00C1675F" w:rsidP="00CD0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C167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Объемные </w:t>
            </w:r>
          </w:p>
          <w:p w:rsidR="00BB5723" w:rsidRPr="00C1675F" w:rsidRDefault="00BB5723" w:rsidP="00CD0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67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и часто изменяющиеся обязательные требования в сфере контрольно</w:t>
            </w:r>
            <w:r w:rsidR="00CD0BED" w:rsidRPr="00C167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й и </w:t>
            </w:r>
            <w:r w:rsidRPr="00C167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надзорной деятельности</w:t>
            </w:r>
          </w:p>
        </w:tc>
        <w:tc>
          <w:tcPr>
            <w:tcW w:w="6479" w:type="dxa"/>
          </w:tcPr>
          <w:p w:rsidR="00C5128F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настоящее время в сфере регулирования предпринимательской деятельности действует около 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млн.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обязательных требований, норм и правил. </w:t>
            </w:r>
            <w:r w:rsidR="005E70C3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федеральном уровне осуществляется около 200 видов и подвидов </w:t>
            </w:r>
            <w:proofErr w:type="gramStart"/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контроля</w:t>
            </w:r>
            <w:r w:rsidR="005E70C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E70C3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региональном уровне </w:t>
            </w:r>
            <w:r w:rsidR="005E7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около 30</w:t>
            </w:r>
            <w:r w:rsidR="005E7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на </w:t>
            </w:r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муниципальном уровне </w:t>
            </w:r>
            <w:r w:rsidR="005E70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5E70C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до 10.</w:t>
            </w:r>
          </w:p>
          <w:p w:rsidR="00BB5723" w:rsidRPr="00CE4BEA" w:rsidRDefault="005E70C3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ример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сфере экологии действуют 12 федеральных и региональных органов власти, имеющие более 2500 полномочий по взаимодействию с бизнесом и межведомственным согласованиям. Для выполнения обязательных требований </w:t>
            </w:r>
            <w:r w:rsidR="00CD0BED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(предприятие)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</w:t>
            </w:r>
            <w:r w:rsidR="00CD0BE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поддерживать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порядка</w:t>
            </w:r>
            <w:r w:rsidR="00C1675F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1675F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 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актуальном </w:t>
            </w:r>
            <w:proofErr w:type="gramStart"/>
            <w:r w:rsidR="00C1675F">
              <w:rPr>
                <w:rFonts w:ascii="Times New Roman" w:eastAsia="Calibri" w:hAnsi="Times New Roman" w:cs="Times New Roman"/>
                <w:sz w:val="26"/>
                <w:szCs w:val="26"/>
              </w:rPr>
              <w:t>виде</w:t>
            </w:r>
            <w:proofErr w:type="gramEnd"/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CD0BED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остоянно меняются требования, и зачастую предприниматель не может получить исчерпывающую информацию (в том числе нормативно-правового характера) в отношении своей компании по всем видам и формам контроля (надзора). </w:t>
            </w:r>
          </w:p>
        </w:tc>
        <w:tc>
          <w:tcPr>
            <w:tcW w:w="4641" w:type="dxa"/>
          </w:tcPr>
          <w:p w:rsidR="00C1675F" w:rsidRDefault="00C1675F" w:rsidP="00C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Оптимизировать громоздкую систему </w:t>
            </w:r>
            <w:r w:rsidRPr="007E3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контрольно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й и </w:t>
            </w:r>
            <w:r w:rsidRPr="007E3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надзорной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осуществляемой органами государственной власти федерального и регионального подчинения.</w:t>
            </w:r>
          </w:p>
          <w:p w:rsidR="00C1675F" w:rsidRDefault="00C1675F" w:rsidP="00C167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Изменить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концептуальн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ые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и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подходы</w:t>
            </w:r>
            <w:r w:rsidRPr="007E3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gramStart"/>
            <w:r w:rsidRPr="007E39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надзоре за бизнесом</w:t>
            </w:r>
            <w:r w:rsidR="00C5128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 целью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недопущени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избыточност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проверочных мероприятий, 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обеспечения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нацеленност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контрольно-надзорных органов на предупреждение возможных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а не 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наказание предпринимателей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BB5723" w:rsidRPr="00CE4BEA" w:rsidRDefault="00C1675F" w:rsidP="006B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Исключить ведение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закрыты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переч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ней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видов контроля</w:t>
            </w:r>
            <w:r w:rsidR="006B551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B5723" w:rsidTr="003C7DEE"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BB5723" w:rsidRDefault="00BB5723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Использование </w:t>
            </w:r>
            <w:proofErr w:type="gramStart"/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ьно-надзорными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органами обращений потребителей, как основани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внеплановых проверо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чных </w:t>
            </w: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мероприятий в </w:t>
            </w: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отношении субъектов бизнеса без согласования с прокуратур</w:t>
            </w:r>
            <w:r w:rsidR="00C5128F"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</w:p>
          <w:p w:rsidR="00BB5723" w:rsidRDefault="00BB5723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5723" w:rsidRPr="002D053D" w:rsidRDefault="00BB5723" w:rsidP="001E2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79" w:type="dxa"/>
          </w:tcPr>
          <w:p w:rsidR="00BB5723" w:rsidRDefault="00A40A3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</w:t>
            </w:r>
            <w:r w:rsidR="00BB5723" w:rsidRPr="00871F01">
              <w:rPr>
                <w:rFonts w:ascii="Times New Roman" w:hAnsi="Times New Roman" w:cs="Times New Roman"/>
                <w:sz w:val="26"/>
                <w:szCs w:val="26"/>
              </w:rPr>
              <w:t>бращения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B5723"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потребителей контрольными и надзорными органами в качестве основания для проведения внеплановых проверочных мероприятий в отношении субъектов бизнеса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B5723" w:rsidRPr="00871F01">
              <w:rPr>
                <w:rFonts w:ascii="Times New Roman" w:hAnsi="Times New Roman" w:cs="Times New Roman"/>
                <w:sz w:val="26"/>
                <w:szCs w:val="26"/>
              </w:rPr>
              <w:t>без согласования с органами прокуратуры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B5723" w:rsidRPr="00871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5723" w:rsidRPr="002D053D" w:rsidRDefault="00BB5723" w:rsidP="00223E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Бизнес страдает от действий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называемых,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«профессиональных жалобщиков» - граждан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направляющих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большое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количество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обращений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контрольно-надзорные органы. Любая жалоба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воспринимается как безусловное основание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комплекса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провер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очных мероприятий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что приводит 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излишним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проверкам бизнеса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обращениям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, зачастую не имеющим оснований.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этом к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подаваемых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жалоб не ограничено законом.</w:t>
            </w:r>
          </w:p>
          <w:p w:rsidR="00BB5723" w:rsidRPr="002D053D" w:rsidRDefault="00BB5723" w:rsidP="00524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онтролеры реагир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уют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жалобы граждан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отвлека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ресурсы собственного ведомства и бизнеса на проведение проверок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(даже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по ложным жалобам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641" w:type="dxa"/>
          </w:tcPr>
          <w:p w:rsidR="00BB5723" w:rsidRDefault="00BB5723" w:rsidP="001E2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F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Рекомендовать контрольно-надзорным органам проводить </w:t>
            </w:r>
            <w:r w:rsidRPr="00871F01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предварительную проверку поступившей информации и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личную встречу с потребителем – заявителем для выяснения обстоятельств жалобы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 указанных в обращении фактов действительности.</w:t>
            </w:r>
          </w:p>
          <w:p w:rsidR="00BB5723" w:rsidRPr="002D053D" w:rsidRDefault="00BB5723" w:rsidP="001E2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Разработать механизм взыскания с 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граждан, подавших безосновательную или ложную жалобу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расходов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проведенных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проведение проверки. </w:t>
            </w:r>
          </w:p>
          <w:p w:rsidR="00BB5723" w:rsidRPr="002D053D" w:rsidRDefault="00BB5723" w:rsidP="00C5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Контрольно-надзорным органам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>оздать реестр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«профессиональных жалобщиков»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а также совершенствовать</w:t>
            </w:r>
            <w:r w:rsidRPr="002D0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профилактическую работу с бизнесом.</w:t>
            </w:r>
          </w:p>
        </w:tc>
      </w:tr>
      <w:tr w:rsidR="00BB5723" w:rsidTr="003C7DEE"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80" w:type="dxa"/>
          </w:tcPr>
          <w:p w:rsidR="00BB5723" w:rsidRPr="00871F01" w:rsidRDefault="00BB5723" w:rsidP="006B5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Ограничения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 государственной поддержки </w:t>
            </w:r>
            <w:r w:rsidR="005D282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5D28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2820" w:rsidRPr="005D28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выдаче лицензий</w:t>
            </w:r>
            <w:r w:rsidR="005D2820" w:rsidRPr="005D2820">
              <w:rPr>
                <w:b/>
              </w:rPr>
              <w:t xml:space="preserve"> </w:t>
            </w:r>
            <w:r w:rsidRPr="00871F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из-за незначительных сумм задолженности перед налоговым органом </w:t>
            </w:r>
          </w:p>
        </w:tc>
        <w:tc>
          <w:tcPr>
            <w:tcW w:w="6479" w:type="dxa"/>
          </w:tcPr>
          <w:p w:rsidR="00BB5723" w:rsidRPr="00871F01" w:rsidRDefault="00BB5723" w:rsidP="007C7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На практике имеют место ситуации, когда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субъекты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ьской деятельности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D04B6">
              <w:rPr>
                <w:rFonts w:ascii="Times New Roman" w:hAnsi="Times New Roman" w:cs="Times New Roman"/>
                <w:sz w:val="26"/>
                <w:szCs w:val="26"/>
              </w:rPr>
              <w:t xml:space="preserve">формальной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причине незначительной задолженности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налоговым органом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лишаются возможности получить те или иные меры государственной поддержки (субсидии и т.п.)</w:t>
            </w:r>
            <w:r w:rsidR="005D2820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предпринимателям отказывается в </w:t>
            </w:r>
            <w:r w:rsidR="007C7202">
              <w:rPr>
                <w:rFonts w:ascii="Times New Roman" w:hAnsi="Times New Roman" w:cs="Times New Roman"/>
                <w:sz w:val="26"/>
                <w:szCs w:val="26"/>
              </w:rPr>
              <w:t>выдаче</w:t>
            </w:r>
            <w:r w:rsidR="005D2820">
              <w:rPr>
                <w:rFonts w:ascii="Times New Roman" w:hAnsi="Times New Roman" w:cs="Times New Roman"/>
                <w:sz w:val="26"/>
                <w:szCs w:val="26"/>
              </w:rPr>
              <w:t xml:space="preserve"> лицензий на </w:t>
            </w:r>
            <w:proofErr w:type="gramStart"/>
            <w:r w:rsidR="005D2820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="005D2820">
              <w:rPr>
                <w:rFonts w:ascii="Times New Roman" w:hAnsi="Times New Roman" w:cs="Times New Roman"/>
                <w:sz w:val="26"/>
                <w:szCs w:val="26"/>
              </w:rPr>
              <w:t xml:space="preserve"> какой-либо деятельности (например, торговл</w:t>
            </w:r>
            <w:r w:rsidR="007C720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D2820">
              <w:rPr>
                <w:rFonts w:ascii="Times New Roman" w:hAnsi="Times New Roman" w:cs="Times New Roman"/>
                <w:sz w:val="26"/>
                <w:szCs w:val="26"/>
              </w:rPr>
              <w:t xml:space="preserve"> пищевой алкогольной продукцией).</w:t>
            </w:r>
          </w:p>
        </w:tc>
        <w:tc>
          <w:tcPr>
            <w:tcW w:w="4641" w:type="dxa"/>
          </w:tcPr>
          <w:p w:rsidR="00BB5723" w:rsidRPr="00871F01" w:rsidRDefault="00BB5723" w:rsidP="0074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Внести изменения в законодательство для установления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разумного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минимального допустимого размера задолженности, при превышении которого возможен отказ в получении государственной поддержки</w:t>
            </w:r>
            <w:r w:rsidR="007C7202">
              <w:rPr>
                <w:rFonts w:ascii="Times New Roman" w:hAnsi="Times New Roman" w:cs="Times New Roman"/>
                <w:sz w:val="26"/>
                <w:szCs w:val="26"/>
              </w:rPr>
              <w:t xml:space="preserve"> либо в выдаче </w:t>
            </w:r>
            <w:r w:rsidR="00741144">
              <w:rPr>
                <w:rFonts w:ascii="Times New Roman" w:hAnsi="Times New Roman" w:cs="Times New Roman"/>
                <w:sz w:val="26"/>
                <w:szCs w:val="26"/>
              </w:rPr>
              <w:t xml:space="preserve">лицензий на </w:t>
            </w:r>
            <w:proofErr w:type="gramStart"/>
            <w:r w:rsidR="00741144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="0074114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предпринимательской деятельности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5723" w:rsidTr="003C7DEE">
        <w:trPr>
          <w:trHeight w:val="4247"/>
        </w:trPr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BB5723" w:rsidRPr="00466C64" w:rsidRDefault="00BB5723" w:rsidP="00466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C64">
              <w:rPr>
                <w:rFonts w:ascii="Times New Roman" w:hAnsi="Times New Roman" w:cs="Times New Roman"/>
                <w:b/>
                <w:sz w:val="26"/>
                <w:szCs w:val="26"/>
              </w:rPr>
              <w:t>Непрозрачность содержания обязательных требований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6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предъявляемых к бизнесу и </w:t>
            </w:r>
            <w:proofErr w:type="gramStart"/>
            <w:r w:rsidRPr="00466C64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избирательное</w:t>
            </w:r>
            <w:proofErr w:type="gramEnd"/>
            <w:r w:rsidRPr="00466C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66C64">
              <w:rPr>
                <w:rFonts w:ascii="Times New Roman" w:hAnsi="Times New Roman" w:cs="Times New Roman"/>
                <w:b/>
                <w:sz w:val="26"/>
                <w:szCs w:val="26"/>
              </w:rPr>
              <w:t>правоприменение</w:t>
            </w:r>
            <w:proofErr w:type="spellEnd"/>
          </w:p>
        </w:tc>
        <w:tc>
          <w:tcPr>
            <w:tcW w:w="6479" w:type="dxa"/>
          </w:tcPr>
          <w:p w:rsidR="001F1011" w:rsidRDefault="00BB5723" w:rsidP="0046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В отдельных </w:t>
            </w:r>
            <w:proofErr w:type="gramStart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сферах</w:t>
            </w:r>
            <w:proofErr w:type="gramEnd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хозяйственной деятельности  имеются зоны «непрозрачности» содержания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обязательных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требований, предъявляемых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бизнесу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. Это объясняется </w:t>
            </w:r>
            <w:r w:rsidR="00C5128F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продолжающимся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действ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ряда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времен СССР,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фактически устаре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вших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, но формально не отменен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B5723" w:rsidRPr="00CE4BEA" w:rsidRDefault="00BB5723" w:rsidP="00466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В накопленном массиве </w:t>
            </w:r>
            <w:r w:rsidR="00C5128F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ведомственных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технических норм и правил трудно разобраться, в результате складываются благоприятные условия для избирательного </w:t>
            </w:r>
            <w:proofErr w:type="spellStart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, когда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толкование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того или иного акта, устанавливающего требования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бизнесу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, может зависеть от усмотрения </w:t>
            </w:r>
            <w:r w:rsidRPr="00626919">
              <w:rPr>
                <w:rFonts w:ascii="Times New Roman" w:hAnsi="Times New Roman" w:cs="Times New Roman"/>
                <w:sz w:val="26"/>
                <w:szCs w:val="26"/>
              </w:rPr>
              <w:t>проверяющего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641" w:type="dxa"/>
          </w:tcPr>
          <w:p w:rsidR="00BB5723" w:rsidRPr="00CE4BEA" w:rsidRDefault="006B5514" w:rsidP="001E2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ровести работу по подготовке исчерпывающих перечней требований, адресованных субъектам предприниматель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ства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 создать Единый реестр требований, размещенный в сети Интернет. Внедрить принцип – «нет требования в Едином </w:t>
            </w:r>
            <w:proofErr w:type="gramStart"/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реестре</w:t>
            </w:r>
            <w:proofErr w:type="gramEnd"/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57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требований - нет штрафа».</w:t>
            </w:r>
          </w:p>
          <w:p w:rsidR="00BB5723" w:rsidRPr="00CE4BEA" w:rsidRDefault="006B5514" w:rsidP="001D1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="00BB572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олее активное 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применение </w:t>
            </w:r>
            <w:proofErr w:type="gramStart"/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контролирующими</w:t>
            </w:r>
            <w:proofErr w:type="gramEnd"/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F10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надзорными 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органами </w:t>
            </w:r>
            <w:r w:rsidR="00BB5723">
              <w:rPr>
                <w:rFonts w:ascii="Times New Roman" w:eastAsia="Calibri" w:hAnsi="Times New Roman" w:cs="Times New Roman"/>
                <w:sz w:val="26"/>
                <w:szCs w:val="26"/>
              </w:rPr>
              <w:t>чек-л</w:t>
            </w:r>
            <w:r w:rsidR="00BB5723"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истов </w:t>
            </w:r>
            <w:r w:rsidR="00BB5723" w:rsidRPr="00626919">
              <w:rPr>
                <w:rFonts w:ascii="Times New Roman" w:eastAsia="Calibri" w:hAnsi="Times New Roman" w:cs="Times New Roman"/>
                <w:sz w:val="26"/>
                <w:szCs w:val="26"/>
              </w:rPr>
              <w:t>(списков контрольных вопросов).</w:t>
            </w:r>
          </w:p>
        </w:tc>
      </w:tr>
      <w:tr w:rsidR="00BB5723" w:rsidTr="003C7DEE"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80" w:type="dxa"/>
          </w:tcPr>
          <w:p w:rsidR="00BB5723" w:rsidRPr="0046727F" w:rsidRDefault="00BB5723" w:rsidP="004672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46727F">
              <w:rPr>
                <w:rFonts w:ascii="Times New Roman" w:hAnsi="Times New Roman" w:cs="Times New Roman"/>
                <w:b/>
                <w:sz w:val="26"/>
                <w:szCs w:val="26"/>
              </w:rPr>
              <w:t>ублировани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67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функций между </w:t>
            </w:r>
            <w:proofErr w:type="gramStart"/>
            <w:r w:rsidRPr="0046727F">
              <w:rPr>
                <w:rFonts w:ascii="Times New Roman" w:hAnsi="Times New Roman" w:cs="Times New Roman"/>
                <w:b/>
                <w:sz w:val="26"/>
                <w:szCs w:val="26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27F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федеральными и региональными контрол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ьно-надзорными</w:t>
            </w:r>
            <w:r w:rsidRPr="00467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органами</w:t>
            </w:r>
          </w:p>
        </w:tc>
        <w:tc>
          <w:tcPr>
            <w:tcW w:w="6479" w:type="dxa"/>
          </w:tcPr>
          <w:p w:rsidR="00BB5723" w:rsidRDefault="00BB572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вынужден соблюдать требования двух различных надзорных систем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(федеральную и региональную)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по отношению к одному и тому же объекту контроля,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то создает избыточн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 нагрузку на субъекты предпринимательской деятельности.</w:t>
            </w:r>
          </w:p>
          <w:p w:rsidR="00BB5723" w:rsidRPr="00CE4BEA" w:rsidRDefault="00BB572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Проводятся 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проверк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соблюдения одних и тех же обязательных требований в рамках двух и более видов государственного контроля (надзора)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на основе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понятн</w:t>
            </w:r>
            <w:r w:rsidR="00861676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бизнесу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разграничени</w:t>
            </w:r>
            <w:r w:rsidR="0086167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их компетенции</w:t>
            </w:r>
            <w:r w:rsidR="00861676">
              <w:rPr>
                <w:rFonts w:ascii="Times New Roman" w:hAnsi="Times New Roman" w:cs="Times New Roman"/>
                <w:sz w:val="26"/>
                <w:szCs w:val="26"/>
              </w:rPr>
              <w:t xml:space="preserve"> и объемов полномочий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B5723" w:rsidRPr="006A419F" w:rsidRDefault="00BB5723" w:rsidP="006A419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надзор в сфере охраны окружающей среды – </w:t>
            </w:r>
            <w:proofErr w:type="spellStart"/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Росприроднадзор</w:t>
            </w:r>
            <w:proofErr w:type="spellEnd"/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 и профильный орган исполнительной власти субъекта </w:t>
            </w:r>
            <w:r w:rsidR="006B5514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ерации;</w:t>
            </w:r>
          </w:p>
          <w:p w:rsidR="00BB5723" w:rsidRPr="006A419F" w:rsidRDefault="00BB5723" w:rsidP="006A41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ветеринарный надзор – Россельхознадзор и профильный орган исполнительной власти субъекта </w:t>
            </w:r>
            <w:r w:rsidR="006B551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едерации; </w:t>
            </w:r>
          </w:p>
          <w:p w:rsidR="00BB5723" w:rsidRPr="006A419F" w:rsidRDefault="00BB5723" w:rsidP="006A419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лицензионный контроль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оборота алкогольной продукции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, Роспотребнадзор и профильный орган исполнительной власти субъекта </w:t>
            </w:r>
            <w:r w:rsidR="006B551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едерации; </w:t>
            </w:r>
          </w:p>
          <w:p w:rsidR="00BB5723" w:rsidRPr="006A419F" w:rsidRDefault="00BB5723" w:rsidP="006B551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надзор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состоянием транспорта и 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сохранностью автомобильных дорог – </w:t>
            </w:r>
            <w:proofErr w:type="spellStart"/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Ространснадзор</w:t>
            </w:r>
            <w:proofErr w:type="spellEnd"/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, ГИБДД </w:t>
            </w:r>
            <w:r w:rsidR="00861676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>и профильны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A419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субъекта </w:t>
            </w:r>
            <w:r w:rsidR="006B551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едерации.</w:t>
            </w:r>
          </w:p>
        </w:tc>
        <w:tc>
          <w:tcPr>
            <w:tcW w:w="4641" w:type="dxa"/>
          </w:tcPr>
          <w:p w:rsidR="00861676" w:rsidRDefault="00BB5723" w:rsidP="007E43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Внесение изменений в федеральное законодательство по вопросу оптимизации контрольно-надзорной деятельности путем формирования единого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уполномоченного органа в рамках каждого вида государственного контроля (надзора)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  <w:p w:rsidR="00BB5723" w:rsidRPr="00CE4BEA" w:rsidRDefault="00BB5723" w:rsidP="007E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переходный период -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разграничени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компетенции на основе деления объектов надзора между контролирующими органами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аключение между «смежными» контрол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ьными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органами регламентов взаимодействия и ведения ими единого реестра поднадзорных объектов.</w:t>
            </w:r>
            <w:proofErr w:type="gramEnd"/>
          </w:p>
        </w:tc>
      </w:tr>
      <w:tr w:rsidR="00BB5723" w:rsidTr="00176876">
        <w:trPr>
          <w:trHeight w:val="1506"/>
        </w:trPr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BB5723" w:rsidRDefault="00BB5723" w:rsidP="001A7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Сложности </w:t>
            </w:r>
          </w:p>
          <w:p w:rsidR="00BB5723" w:rsidRPr="001A7E8C" w:rsidRDefault="00BB5723" w:rsidP="00B73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1A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получением лицензии для деятельности в сфере </w:t>
            </w:r>
            <w:proofErr w:type="gramStart"/>
            <w:r w:rsidRPr="001A7E8C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дополнительного</w:t>
            </w:r>
            <w:proofErr w:type="gramEnd"/>
            <w:r w:rsidRPr="001A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ошкольного</w:t>
            </w:r>
            <w:r w:rsidRPr="001A7E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7E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6479" w:type="dxa"/>
          </w:tcPr>
          <w:p w:rsidR="00BB5723" w:rsidRPr="00871F01" w:rsidRDefault="00BB5723" w:rsidP="00B7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, действующи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в сфере дополнительного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образования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досуговой работы -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детски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кружк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, секци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и т.д.)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сталкиваются со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сложност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лицензий на образовательную деятельность.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Многие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компани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действуют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без лицензии,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скольку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состоянии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излишне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строгие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невыполнимые санитарн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о-эпидемиологические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противо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пожарные нормы, не учитывающие 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детских кружков. Фактически к организаторам двухчасовых занятий предъявля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ются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те 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обязательные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требования, что и к школам, в которых дети проводят весь день.</w:t>
            </w:r>
          </w:p>
        </w:tc>
        <w:tc>
          <w:tcPr>
            <w:tcW w:w="4641" w:type="dxa"/>
          </w:tcPr>
          <w:p w:rsidR="00BB5723" w:rsidRPr="00871F01" w:rsidRDefault="00BB5723" w:rsidP="00B73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законодательно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разграничить досуговую и образовательную деятельность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дошкольного 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чтобы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вынуждать бизнес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получать лицензию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установить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четкие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критерии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данного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 xml:space="preserve"> разграничени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1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5723" w:rsidTr="003C7DEE"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880" w:type="dxa"/>
          </w:tcPr>
          <w:p w:rsidR="00BB5723" w:rsidRPr="0068399A" w:rsidRDefault="00BB5723" w:rsidP="0068399A">
            <w:pPr>
              <w:pStyle w:val="ConsPlusNormal"/>
              <w:rPr>
                <w:sz w:val="26"/>
                <w:szCs w:val="26"/>
              </w:rPr>
            </w:pPr>
            <w:r w:rsidRPr="0068399A">
              <w:rPr>
                <w:sz w:val="26"/>
                <w:szCs w:val="26"/>
              </w:rPr>
              <w:t xml:space="preserve">Несовершенство  административного законодательства в </w:t>
            </w:r>
            <w:r>
              <w:rPr>
                <w:sz w:val="26"/>
                <w:szCs w:val="26"/>
              </w:rPr>
              <w:t>части</w:t>
            </w:r>
            <w:r w:rsidRPr="0068399A">
              <w:rPr>
                <w:sz w:val="26"/>
                <w:szCs w:val="26"/>
              </w:rPr>
              <w:t xml:space="preserve"> привлечения субъектов предпринимательства к административной ответственности</w:t>
            </w:r>
          </w:p>
        </w:tc>
        <w:tc>
          <w:tcPr>
            <w:tcW w:w="6479" w:type="dxa"/>
          </w:tcPr>
          <w:p w:rsidR="00BB5723" w:rsidRDefault="00BB5723" w:rsidP="009D5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C22">
              <w:rPr>
                <w:rFonts w:ascii="Times New Roman" w:hAnsi="Times New Roman" w:cs="Times New Roman"/>
                <w:sz w:val="26"/>
                <w:szCs w:val="26"/>
              </w:rPr>
              <w:t>Согласно части 3 статьи 4.1. КоАП РФ при назначении административного наказания юридическому лицу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Pr="009D5C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субъект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9D5C22">
              <w:rPr>
                <w:rFonts w:ascii="Times New Roman" w:hAnsi="Times New Roman" w:cs="Times New Roman"/>
                <w:sz w:val="26"/>
                <w:szCs w:val="26"/>
              </w:rPr>
              <w:t xml:space="preserve"> не учитывается тяжесть административных</w:t>
            </w:r>
            <w:r w:rsidRPr="009D5C22">
              <w:rPr>
                <w:rFonts w:ascii="Times New Roman" w:eastAsia="SimSun" w:hAnsi="Times New Roman" w:cs="Times New Roman"/>
                <w:spacing w:val="-2"/>
                <w:sz w:val="26"/>
                <w:szCs w:val="26"/>
                <w:lang w:eastAsia="zh-CN"/>
              </w:rPr>
              <w:t xml:space="preserve"> правонарушений, допущенных </w:t>
            </w:r>
            <w:r w:rsidRPr="009D5C22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юридическим лицом. </w:t>
            </w:r>
          </w:p>
          <w:p w:rsidR="00BB5723" w:rsidRDefault="00BB5723" w:rsidP="009D5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C2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D5C22">
              <w:rPr>
                <w:rFonts w:ascii="Times New Roman" w:eastAsia="SimSun" w:hAnsi="Times New Roman" w:cs="Times New Roman"/>
                <w:spacing w:val="-2"/>
                <w:sz w:val="26"/>
                <w:szCs w:val="26"/>
                <w:lang w:eastAsia="zh-CN"/>
              </w:rPr>
              <w:t xml:space="preserve"> сфере предпринимательской деятельности данный правовой пробел имеет существенное значение, непосредственно влияющее на размер налагаемых штрафных санкций. На практике это может приводить к неправильным субъективным оценкам со стороны правоприменительного (контрольного) органа и санкциям, порой несоразмерным тяжести проступка и не отвечающим требованиям справедливости.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Зачастую размер наложенных административных штрафов явно несопоставим степени общественной опасности, с одной стороны, и основной задаче административного наказания - с другой.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5723" w:rsidRPr="009D5C22" w:rsidRDefault="00BB5723" w:rsidP="009D5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в действующем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законодательстве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 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>дифференциаци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 xml:space="preserve"> уровня административных штрафов для субъектов микро-, малого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крупного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размера бизнеса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5723" w:rsidRPr="00297F85" w:rsidRDefault="00BB5723" w:rsidP="0068399A">
            <w:pPr>
              <w:pStyle w:val="ConsPlusNormal"/>
            </w:pPr>
          </w:p>
          <w:p w:rsidR="00BB5723" w:rsidRDefault="00BB5723" w:rsidP="00DE7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41" w:type="dxa"/>
          </w:tcPr>
          <w:p w:rsidR="00BB5723" w:rsidRPr="009D5C22" w:rsidRDefault="00BB5723" w:rsidP="009D5C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Предлагаются следующие изменения и дополнения в КоАП РФ:</w:t>
            </w:r>
          </w:p>
          <w:p w:rsidR="00BB5723" w:rsidRPr="009D5C22" w:rsidRDefault="00BB5723" w:rsidP="00EF78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азделить административные наказания на три группы (минимальн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, средн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ее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, максимальн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) в зависимости от степени опасности последствий нарушения (незначительное, значительное, грубое);</w:t>
            </w:r>
          </w:p>
          <w:p w:rsidR="00BB5723" w:rsidRPr="002C5C94" w:rsidRDefault="00BB5723" w:rsidP="00EF78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2C5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>предусмотреть дифференциацию уровня административных штрафов для субъектов микро-, малого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крупного</w:t>
            </w:r>
            <w:r w:rsidRPr="002C5C9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предпринимательства. </w:t>
            </w:r>
            <w:r w:rsidRPr="002C5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частности, внести изменения, устанавливающие применение понижающих коэффициентов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наказания </w:t>
            </w:r>
            <w:r w:rsidRPr="002C5C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зависимости от категории субъекта предпринимательства;  </w:t>
            </w:r>
          </w:p>
          <w:p w:rsidR="00BB5723" w:rsidRPr="009D5C22" w:rsidRDefault="00BB5723" w:rsidP="00EF78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) применять коэффициент «рецидива» правонарушения: при первом правонарушени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налагается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предупреждение или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минимальный штраф, при последующих -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применяются повышающие коэффициенты;</w:t>
            </w:r>
          </w:p>
          <w:p w:rsidR="00BB5723" w:rsidRPr="009D5C22" w:rsidRDefault="00BB5723" w:rsidP="00EF78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) исключить применени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наказания в </w:t>
            </w:r>
            <w:proofErr w:type="gramStart"/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виде</w:t>
            </w:r>
            <w:proofErr w:type="gramEnd"/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административно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приостанов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до 90 суток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предлагается приостанавливать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суток для устранения замечаний с параллельным наказанием в виде минимального штрафа, а в случае </w:t>
            </w:r>
            <w:proofErr w:type="spellStart"/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неустранения</w:t>
            </w:r>
            <w:proofErr w:type="spellEnd"/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 замечаний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до 90 суток с параллельным наказанием в виде максимального штрафа);</w:t>
            </w:r>
          </w:p>
          <w:p w:rsidR="00BB5723" w:rsidRPr="009D5C22" w:rsidRDefault="00BB5723" w:rsidP="00EF78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ограничить совокупный размер суммы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административных 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штрафов на одного хозяйствующего субъекта, налагаемых по разным статьям КоАП РФ, в ходе одного контрольного мероприятия (предельную сумму установить, исходя из принципа дифференциации административного наказания);</w:t>
            </w:r>
          </w:p>
          <w:p w:rsidR="00BB5723" w:rsidRDefault="00BB5723" w:rsidP="001768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исключить возможность проведения дополнительной проверки в форме административного расследования без распространения гарантий Федерального закона «О </w:t>
            </w:r>
            <w:r w:rsidRPr="009D5C22">
              <w:rPr>
                <w:rFonts w:ascii="Times New Roman" w:hAnsi="Times New Roman" w:cs="Times New Roman"/>
                <w:sz w:val="26"/>
                <w:szCs w:val="26"/>
              </w:rPr>
              <w:t>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</w:r>
            <w:r w:rsidRPr="009D5C2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76876" w:rsidRDefault="00176876" w:rsidP="001768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5723" w:rsidTr="003C7DEE"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80" w:type="dxa"/>
          </w:tcPr>
          <w:p w:rsidR="00BB5723" w:rsidRDefault="00BB5723" w:rsidP="002F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Излишнее </w:t>
            </w:r>
          </w:p>
          <w:p w:rsidR="00BB5723" w:rsidRDefault="00BB5723" w:rsidP="002F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отчетов, представляемых субъектами предпринимательства</w:t>
            </w:r>
          </w:p>
          <w:p w:rsidR="00BB5723" w:rsidRPr="00FE38D1" w:rsidRDefault="00BB5723" w:rsidP="002F0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79" w:type="dxa"/>
          </w:tcPr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ФНС России, ФТС России, внебюджетные фонды, </w:t>
            </w:r>
            <w:proofErr w:type="spellStart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Росалкогольрегулирование</w:t>
            </w:r>
            <w:proofErr w:type="spellEnd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идут по пути консолидации баз учета данных с целью выявления налоговых и фискальных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Однако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подобная консолидация приводит к увеличению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объема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отчетности и росту административных затрат.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Поскольку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формы отчетности не гармонизированы друг с другом (пример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- алкогольная продукция)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порой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противоречивы, </w:t>
            </w:r>
            <w:proofErr w:type="gramStart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proofErr w:type="gramEnd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поэтому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 вынужден многократно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представлять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данные, которыми гос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ударственные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органы уже располагают.</w:t>
            </w:r>
            <w:r w:rsidRPr="007E394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В связи вступлением в силу главы 34 Налогового кодекса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при передаче функции администрирования страховых взносов налоговым органам увеличилось количество отчетов, подаваемое субъектами бизнеса. </w:t>
            </w:r>
          </w:p>
        </w:tc>
        <w:tc>
          <w:tcPr>
            <w:tcW w:w="4641" w:type="dxa"/>
          </w:tcPr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мониторинг действующих форм отчетности с целью уменьшения их количества, устранения противоречивых требований,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недопущения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многократного ввода одних и тех же данных. Учесть все затраты бизнеса на администрирование всех форм отчетности, требуемых органами власти.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федеральном уровне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а) п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ринять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дорожную карту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по вопросу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избыточной административной нагрузки.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б) з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акрепить правило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новая форма отчетности вводится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2 старых формы отменяются» (с поправкой на количество показателей в формах отчетности).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в) у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величить срок, по </w:t>
            </w:r>
            <w:proofErr w:type="gramStart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истечении</w:t>
            </w:r>
            <w:proofErr w:type="gramEnd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которого начинают действовать новые формы налоговой, фискальной и иных форм отчетности, до шести месяцев со дня их официального опубликования.</w:t>
            </w:r>
          </w:p>
          <w:p w:rsidR="00BB5723" w:rsidRPr="007E3946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г) п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ередать администрирование страховых взносов по страхованию от несчастных случаев и профилактики профессиональных заболеваний в ФНС 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оссии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включить информацию о начисленных взносах в единый отчет.</w:t>
            </w:r>
          </w:p>
          <w:p w:rsidR="00BB5723" w:rsidRPr="007E3946" w:rsidRDefault="00BB5723" w:rsidP="00402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д) в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нести изменения в Федеральный закон «О развитии малого и среднего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предпринимательства в Российской Федерации» в части регламентации порядка выборочной статистической отчетности субъектов малого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бизнеса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«О развитии малого и среднего предпринимательства в Российской Федерации».</w:t>
            </w:r>
          </w:p>
        </w:tc>
      </w:tr>
      <w:tr w:rsidR="00BB5723" w:rsidTr="003C7DEE">
        <w:trPr>
          <w:trHeight w:val="6090"/>
        </w:trPr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80" w:type="dxa"/>
          </w:tcPr>
          <w:p w:rsidR="00BB5723" w:rsidRPr="00F967ED" w:rsidRDefault="00BB5723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Двойное привлечение </w:t>
            </w:r>
          </w:p>
          <w:p w:rsidR="00BB5723" w:rsidRPr="007E3946" w:rsidRDefault="00BB5723" w:rsidP="00223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административной ответственности </w:t>
            </w:r>
            <w:proofErr w:type="gramStart"/>
            <w:r w:rsidRPr="00F967ED">
              <w:rPr>
                <w:rFonts w:ascii="Times New Roman" w:hAnsi="Times New Roman" w:cs="Times New Roman"/>
                <w:b/>
                <w:sz w:val="26"/>
                <w:szCs w:val="26"/>
              </w:rPr>
              <w:t>за одно</w:t>
            </w:r>
            <w:proofErr w:type="gramEnd"/>
            <w:r w:rsidRPr="00F967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то же совершенное административное правонарушение</w:t>
            </w:r>
          </w:p>
        </w:tc>
        <w:tc>
          <w:tcPr>
            <w:tcW w:w="6479" w:type="dxa"/>
          </w:tcPr>
          <w:p w:rsidR="00BB5723" w:rsidRPr="005E19B0" w:rsidRDefault="00BB5723" w:rsidP="001D17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E19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наказание зачастую назначается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Pr="005E19B0">
              <w:rPr>
                <w:rFonts w:ascii="Times New Roman" w:hAnsi="Times New Roman" w:cs="Times New Roman"/>
                <w:sz w:val="26"/>
                <w:szCs w:val="26"/>
              </w:rPr>
              <w:t>юридическому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лицу, так и</w:t>
            </w:r>
            <w:r w:rsidRPr="005E19B0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должностном</w:t>
            </w:r>
            <w:r w:rsidR="0086167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9B0">
              <w:rPr>
                <w:rFonts w:ascii="Times New Roman" w:hAnsi="Times New Roman" w:cs="Times New Roman"/>
                <w:sz w:val="26"/>
                <w:szCs w:val="26"/>
              </w:rPr>
              <w:t xml:space="preserve">лицу </w:t>
            </w:r>
            <w:proofErr w:type="gramStart"/>
            <w:r w:rsidRPr="001D1748">
              <w:rPr>
                <w:rFonts w:ascii="Times New Roman" w:hAnsi="Times New Roman" w:cs="Times New Roman"/>
                <w:sz w:val="26"/>
                <w:szCs w:val="26"/>
              </w:rPr>
              <w:t>проверенной</w:t>
            </w:r>
            <w:proofErr w:type="gramEnd"/>
            <w:r w:rsidRPr="005E19B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организации. </w:t>
            </w:r>
            <w:proofErr w:type="gramStart"/>
            <w:r w:rsidR="00861676">
              <w:rPr>
                <w:rFonts w:ascii="Times New Roman" w:hAnsi="Times New Roman" w:cs="Times New Roman"/>
                <w:sz w:val="26"/>
                <w:szCs w:val="26"/>
              </w:rPr>
              <w:t>Проверяющими</w:t>
            </w:r>
            <w:proofErr w:type="gramEnd"/>
            <w:r w:rsidRPr="005E19B0">
              <w:rPr>
                <w:rFonts w:ascii="Times New Roman" w:hAnsi="Times New Roman" w:cs="Times New Roman"/>
                <w:sz w:val="26"/>
                <w:szCs w:val="26"/>
              </w:rPr>
              <w:t xml:space="preserve"> это объясняется тем, что они обязаны наказать как юридическое  лицо, так и должностное лицо, поскольку санкцией статьи предусмотрена для них соответствующая административная ответственность. 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Причем это сопряженное привлечение к административной ответственности трактуется проверяющим </w:t>
            </w:r>
            <w:r w:rsidRPr="005E19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контрольным (надзорным) 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органом как обязательная норма, и с этой позицией полностью соглашаются суды и прокуратура.</w:t>
            </w:r>
          </w:p>
          <w:p w:rsidR="00BB5723" w:rsidRPr="005E19B0" w:rsidRDefault="00BB5723" w:rsidP="001D1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данной проблемой сталкивается значительное число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двойн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 наказани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</w:t>
            </w:r>
            <w:r w:rsidRPr="005E19B0">
              <w:rPr>
                <w:rFonts w:ascii="Times New Roman" w:hAnsi="Times New Roman" w:cs="Times New Roman"/>
                <w:sz w:val="26"/>
                <w:szCs w:val="26"/>
              </w:rPr>
              <w:t xml:space="preserve"> создают дополнительную финансовую нагрузку на бизнес. </w:t>
            </w:r>
          </w:p>
          <w:p w:rsidR="00BB5723" w:rsidRPr="005E19B0" w:rsidRDefault="00BB572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23" w:rsidRPr="005E19B0" w:rsidRDefault="00BB572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23" w:rsidRPr="005E19B0" w:rsidRDefault="00BB572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23" w:rsidRPr="005E19B0" w:rsidRDefault="00BB5723" w:rsidP="00223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23" w:rsidRPr="005E19B0" w:rsidRDefault="00BB5723" w:rsidP="005E19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641" w:type="dxa"/>
          </w:tcPr>
          <w:p w:rsidR="00BB5723" w:rsidRPr="005E19B0" w:rsidRDefault="00BB5723" w:rsidP="0086167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E19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ребуется внесение дополнений в статью 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2.1 КоАП РФ в части ограничения возможностей </w:t>
            </w:r>
            <w:proofErr w:type="spellStart"/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правоприменителя</w:t>
            </w:r>
            <w:proofErr w:type="spellEnd"/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двойному привлечению к ответственности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Так, </w:t>
            </w:r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предлагается ограничить административную ответственность принятием мер либо в </w:t>
            </w:r>
            <w:proofErr w:type="gramStart"/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отношении</w:t>
            </w:r>
            <w:proofErr w:type="gramEnd"/>
            <w:r w:rsidRPr="005E19B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5E19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юридического лица, либо в отношении должностного лица. Особенно в тех случаях, когда </w:t>
            </w:r>
            <w:r w:rsidRPr="005E19B0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правонарушение совершено впервые при отсутствии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ситуаций, а также при отсутствии имущественного ущерба.</w:t>
            </w:r>
          </w:p>
        </w:tc>
      </w:tr>
      <w:tr w:rsidR="00BB5723" w:rsidTr="003C7DEE"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80" w:type="dxa"/>
          </w:tcPr>
          <w:p w:rsidR="00BB5723" w:rsidRDefault="00BB5723" w:rsidP="00C2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F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Административное давление на бизнес </w:t>
            </w:r>
          </w:p>
          <w:p w:rsidR="00BB5723" w:rsidRPr="00902F98" w:rsidRDefault="00BB5723" w:rsidP="00C2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рамках</w:t>
            </w:r>
            <w:r w:rsidRPr="00902F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902F9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муниципального</w:t>
            </w:r>
            <w:proofErr w:type="gramEnd"/>
            <w:r w:rsidRPr="00902F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контроля</w:t>
            </w:r>
          </w:p>
        </w:tc>
        <w:tc>
          <w:tcPr>
            <w:tcW w:w="6479" w:type="dxa"/>
          </w:tcPr>
          <w:p w:rsidR="00BB5723" w:rsidRPr="00902F98" w:rsidRDefault="00BB5723" w:rsidP="00C23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Согласно КоАП РФ поводом к возбуждению дела об административном правонарушении может стать непосредственное обнаружение уполномоченными </w:t>
            </w:r>
            <w:r w:rsidRPr="00902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должностными лицами правонарушения. Это приводит к тому, что представители муниципального контроля целенаправленно прибывают к субъектам предпринимательской деятельности, чтобы выявить  правонарушения.</w:t>
            </w:r>
          </w:p>
        </w:tc>
        <w:tc>
          <w:tcPr>
            <w:tcW w:w="4641" w:type="dxa"/>
          </w:tcPr>
          <w:p w:rsidR="00BB5723" w:rsidRPr="00CE4BEA" w:rsidRDefault="00BB5723" w:rsidP="00C23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Принять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дорожную карту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организации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пересмотром позиции органов с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карательного подхода на </w:t>
            </w:r>
            <w:proofErr w:type="gramStart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профилактический</w:t>
            </w:r>
            <w:proofErr w:type="gramEnd"/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Совершенствовать 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 муниципальных проверок,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выработ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>ать типовые требования к бизнесу, установить показатели эффективности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7E39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исходя из количества устраненных бизнесом нарушений.</w:t>
            </w:r>
          </w:p>
        </w:tc>
      </w:tr>
      <w:tr w:rsidR="00BB5723" w:rsidTr="00176876">
        <w:trPr>
          <w:trHeight w:val="695"/>
        </w:trPr>
        <w:tc>
          <w:tcPr>
            <w:tcW w:w="836" w:type="dxa"/>
          </w:tcPr>
          <w:p w:rsidR="00BB5723" w:rsidRPr="00C5128F" w:rsidRDefault="00C5128F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2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80" w:type="dxa"/>
          </w:tcPr>
          <w:p w:rsidR="00B237CB" w:rsidRDefault="00BB5723" w:rsidP="00C5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Наложение </w:t>
            </w:r>
          </w:p>
          <w:p w:rsidR="00BB5723" w:rsidRPr="00FE38D1" w:rsidRDefault="00C5128F" w:rsidP="0011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чрезмерно 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>больших штрафов за правонарушения, связанные с отчетност</w:t>
            </w:r>
            <w:r w:rsidR="00BB5723">
              <w:rPr>
                <w:rFonts w:ascii="Times New Roman" w:hAnsi="Times New Roman" w:cs="Times New Roman"/>
                <w:b/>
                <w:sz w:val="26"/>
                <w:szCs w:val="26"/>
              </w:rPr>
              <w:t>ью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Центр</w:t>
            </w:r>
            <w:r w:rsidR="00BB5723">
              <w:rPr>
                <w:rFonts w:ascii="Times New Roman" w:hAnsi="Times New Roman" w:cs="Times New Roman"/>
                <w:b/>
                <w:sz w:val="26"/>
                <w:szCs w:val="26"/>
              </w:rPr>
              <w:t>обанк РФ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>, установлени</w:t>
            </w:r>
            <w:r w:rsidR="00BB5723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14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жестких 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>сроков ответов по</w:t>
            </w:r>
            <w:r w:rsidR="00BB5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предписаниям контрольно-надзорного органа в </w:t>
            </w:r>
            <w:r w:rsidR="00BB57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финансовой </w:t>
            </w:r>
            <w:r w:rsidR="00BB5723" w:rsidRPr="00FE38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сфере </w:t>
            </w:r>
          </w:p>
        </w:tc>
        <w:tc>
          <w:tcPr>
            <w:tcW w:w="6479" w:type="dxa"/>
          </w:tcPr>
          <w:p w:rsidR="00BB5723" w:rsidRPr="009049CE" w:rsidRDefault="00BB5723" w:rsidP="00402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 Н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ормы ст. 15.29. и ст. 19.7.3 КоАП РФ в действующей редакции в значительной мере препятствуют ведению добросовестной предпринимательской деятельности профессиональными участниками рынка ценных бумаг, поскольку позволяют  надзорному органу устанавливать административную ответственность за нарушение, явно несоразмерн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ое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самому нарушению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B5723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Норма действующей редакции ч. 12 ст. 15.29 КоАП РФ по существу «размыта». Отсутствие в ней конкретного перечня правонарушений приводит к риску неоднозначной оценки надзорным органом любых действий (бездействия)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бизнеса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Размер административного штрафа, предусмотренного ч. 12 ст. 15.29. КоАП РФ для юридических лиц, </w:t>
            </w:r>
            <w:proofErr w:type="gramStart"/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</w:t>
            </w:r>
            <w:proofErr w:type="gramEnd"/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r w:rsidR="00C5128F"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завышенной для субъектов малого предпринимательства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сумме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500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тысяч рублей.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а практике надзорн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ый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может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привлекать профессионального участника рынка ценных бумаг к административной ответственности за любое действие (бездействие), которое формально может квалифицироваться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как нарушение требований.</w:t>
            </w:r>
          </w:p>
          <w:p w:rsidR="00C5128F" w:rsidRPr="006029D9" w:rsidRDefault="00BB5723" w:rsidP="00FD2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рофессиональны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рынка ценных бумаг на регулярной основе (ежемесячно, ежеквартально)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представля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т в Банк России 21 вид отчетов, на нерегулярной – 9 видов отчетов.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При значительной регулятивной нагрузке возможно допущение описок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или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опечаток при составлении или заполнении отчетов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, которые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трактуются как предоставление недостоверной информации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ый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штраф в размере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700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тысяч рублей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. Кроме того, статьей 19.7.3. КоАП РФ предусмотрен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завышенный по своему размеру административный штраф для юридических лиц, достигающий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700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тысяч рублей. </w:t>
            </w:r>
          </w:p>
        </w:tc>
        <w:tc>
          <w:tcPr>
            <w:tcW w:w="4641" w:type="dxa"/>
          </w:tcPr>
          <w:p w:rsidR="00BB5723" w:rsidRPr="009049CE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Исключить часть 12 статьи 15.29 Кодекса Российской Федерации об 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дминистративных правонарушениях.</w:t>
            </w:r>
          </w:p>
          <w:p w:rsidR="00BB5723" w:rsidRDefault="00BB5723" w:rsidP="002F0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В этой связи предлагается дополнить статью 19.7.3</w:t>
            </w:r>
            <w:r w:rsidRPr="009049CE">
              <w:rPr>
                <w:rFonts w:ascii="Calibri" w:eastAsia="Calibri" w:hAnsi="Calibri" w:cs="Times New Roman"/>
              </w:rPr>
              <w:t xml:space="preserve">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КоАП РФ частью 2, изложив ее в следующей редакции: «2. </w:t>
            </w:r>
            <w:proofErr w:type="gramStart"/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Искажение сведений в представляемых в Банк России отчетах, уведомлениях и иной информации, </w:t>
            </w:r>
            <w:r w:rsidRPr="009049C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предусмотренной законодательством и (или) необходимой для осуществления этим органом (должностным лицом) его законной деятельности,</w:t>
            </w:r>
            <w:r w:rsidRPr="009049C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>вследствие технической ошибки (опечатки, описки) влечет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рублей.»</w:t>
            </w:r>
            <w:proofErr w:type="gramEnd"/>
          </w:p>
          <w:p w:rsidR="00BB5723" w:rsidRDefault="00BB5723" w:rsidP="00C51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Дополнить статью 44 Федерального закона от 22 апреля 1996 г. № 39-ФЗ «О рынке ценных бумаг» пунктом 7.1 и изложить в следующей редакции: «7.1) 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устанавливать срок для исполнения предписаний и требований по вопросам, находящимся в компетенции Банка России, не менее 30 рабочих дней с даты получения их лицами, перечисленными в п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ункте</w:t>
            </w:r>
            <w:r w:rsidRPr="009049C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 настоящей статьи;»</w:t>
            </w:r>
            <w:r w:rsidR="00C512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D25B8" w:rsidTr="003C7DEE">
        <w:trPr>
          <w:trHeight w:val="3963"/>
        </w:trPr>
        <w:tc>
          <w:tcPr>
            <w:tcW w:w="836" w:type="dxa"/>
          </w:tcPr>
          <w:p w:rsidR="00FD25B8" w:rsidRPr="00C5128F" w:rsidRDefault="00FD25B8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880" w:type="dxa"/>
          </w:tcPr>
          <w:p w:rsidR="00FD25B8" w:rsidRPr="00FD25B8" w:rsidRDefault="00FD25B8" w:rsidP="00FD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D25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Оформление </w:t>
            </w:r>
          </w:p>
          <w:p w:rsidR="00FD25B8" w:rsidRDefault="00FD25B8" w:rsidP="00FD2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25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излишне большого пакета документов при ограниченных </w:t>
            </w:r>
            <w:proofErr w:type="gramStart"/>
            <w:r w:rsidRPr="00FD25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сроках</w:t>
            </w:r>
            <w:proofErr w:type="gramEnd"/>
            <w:r w:rsidRPr="00FD25B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предоставления</w:t>
            </w:r>
          </w:p>
        </w:tc>
        <w:tc>
          <w:tcPr>
            <w:tcW w:w="6479" w:type="dxa"/>
          </w:tcPr>
          <w:p w:rsidR="00FD25B8" w:rsidRPr="009E3ABF" w:rsidRDefault="00FD25B8" w:rsidP="00FD2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При налоговых проверках бизнес несет значительные временные и финансовые затраты на подготовку (в том числе копирование, распечатку, брошюровку и т.д.) огромного количества бумажных документов. При этом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со статьей 93.1 НК РФ, срок подготовки и предоставления документов жестко ограничен и составляет всего 5 дней.</w:t>
            </w:r>
          </w:p>
        </w:tc>
        <w:tc>
          <w:tcPr>
            <w:tcW w:w="4641" w:type="dxa"/>
          </w:tcPr>
          <w:p w:rsidR="00FD25B8" w:rsidRDefault="00FD25B8" w:rsidP="00FD2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Разрешить при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истребовании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 в соответствии со </w:t>
            </w:r>
            <w:proofErr w:type="spell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ст.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93 и 93.1 НК РФ предоставлять запрашиваемые документы в сканированном виде на электронном носителе. </w:t>
            </w:r>
          </w:p>
          <w:p w:rsidR="00FD25B8" w:rsidRDefault="00FD25B8" w:rsidP="00FD2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Увеличить с 5 до 10 дней срок предоставления истребованных документов, запрос которых предусмотрен статьей 93.1 НК РФ. </w:t>
            </w:r>
          </w:p>
          <w:p w:rsidR="00FD25B8" w:rsidRDefault="00FD25B8" w:rsidP="00FD25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Обязать налоговые органы выносить только мотивированные решения об отказе в продлении срока предоставления документов вследствие их большого количества. </w:t>
            </w:r>
          </w:p>
          <w:p w:rsidR="00FD25B8" w:rsidRPr="009E3ABF" w:rsidRDefault="00FD25B8" w:rsidP="00A97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Запретить в ст.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93.1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НК РФ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повторное истребование ранее представленных документов (по аналогии со статьей 93 НК РФ).</w:t>
            </w:r>
          </w:p>
        </w:tc>
      </w:tr>
      <w:tr w:rsidR="00A10FE8" w:rsidTr="003C7DEE">
        <w:trPr>
          <w:trHeight w:val="2546"/>
        </w:trPr>
        <w:tc>
          <w:tcPr>
            <w:tcW w:w="836" w:type="dxa"/>
          </w:tcPr>
          <w:p w:rsidR="00A10FE8" w:rsidRDefault="00A10FE8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880" w:type="dxa"/>
          </w:tcPr>
          <w:p w:rsidR="00A10FE8" w:rsidRPr="00A10FE8" w:rsidRDefault="00A10FE8" w:rsidP="00A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10FE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Арест </w:t>
            </w:r>
          </w:p>
          <w:p w:rsidR="00A10FE8" w:rsidRPr="00A10FE8" w:rsidRDefault="00A10FE8" w:rsidP="00A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10FE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банковских счетов </w:t>
            </w:r>
          </w:p>
          <w:p w:rsidR="00A10FE8" w:rsidRDefault="00A10FE8" w:rsidP="00A10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предпринимателя </w:t>
            </w:r>
            <w:r w:rsidRPr="00A10FE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 незначительной недоимке</w:t>
            </w:r>
          </w:p>
        </w:tc>
        <w:tc>
          <w:tcPr>
            <w:tcW w:w="6479" w:type="dxa"/>
          </w:tcPr>
          <w:p w:rsidR="00A10FE8" w:rsidRPr="009E3ABF" w:rsidRDefault="00A10FE8" w:rsidP="00A10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При наличии налоговой недоимки у субъектов предпринимательской деятельности, как правило, аресту подлежат все расчетные счета. Это парализует деятельность, не давая возможности предпринимателю выполнять, в частности, обязательства по кредитам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1" w:type="dxa"/>
          </w:tcPr>
          <w:p w:rsidR="00A10FE8" w:rsidRPr="009E3ABF" w:rsidRDefault="00A10FE8" w:rsidP="00A97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Внести в статью 76 НК РФ изменения, фиксирующие, что приостановление операций по счетам в банке и переводов электронных денежных средств в отношении субъектов предпринимательской деятельности применяется </w:t>
            </w:r>
            <w:r w:rsidR="00865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только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в объеме установленной налоговой недоимки.</w:t>
            </w:r>
          </w:p>
        </w:tc>
      </w:tr>
      <w:tr w:rsidR="00FB7A97" w:rsidTr="003C7DEE">
        <w:trPr>
          <w:trHeight w:val="2546"/>
        </w:trPr>
        <w:tc>
          <w:tcPr>
            <w:tcW w:w="836" w:type="dxa"/>
          </w:tcPr>
          <w:p w:rsidR="00FB7A97" w:rsidRDefault="00FB7A97" w:rsidP="00C5128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80" w:type="dxa"/>
          </w:tcPr>
          <w:p w:rsidR="00FB7A97" w:rsidRPr="00FB7A97" w:rsidRDefault="00FB7A97" w:rsidP="00FB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B7A9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Проблемы представления документов на закупочные процедуры</w:t>
            </w:r>
          </w:p>
        </w:tc>
        <w:tc>
          <w:tcPr>
            <w:tcW w:w="6479" w:type="dxa"/>
          </w:tcPr>
          <w:p w:rsidR="00FB7A97" w:rsidRPr="009E3ABF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Постоянное предоставление одного и того же пакета документов в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составе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заявки на закупочную процедуру увеличивает издержки бизнеса и приводит к отклонению заявок за отсутствие любого из этих документов, даже если участник ранее предоставлял их неоднократно тому же заказчику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41" w:type="dxa"/>
          </w:tcPr>
          <w:p w:rsidR="00FB7A97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принцип разового размещения всех документов на электронной торговой площадке  и обмена информацией между площадками. Вся остальная необходимая информация (или копии документов) должна размещаться в личном кабинете участника на ЭТП (после перехода на электронные заявки) и быть доступна заказчикам в рамках Единой системы межведомственного электронного взаимодействия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(СМЭВ)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B7A97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 Сократить состав заявки участника закупочной процедуры до ИНН, ценового предложения и технических характеристик товара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если в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товара отсутствует </w:t>
            </w:r>
            <w:r w:rsidR="009070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установленный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стандарт. </w:t>
            </w:r>
          </w:p>
          <w:p w:rsidR="00FB7A97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Переход на </w:t>
            </w:r>
            <w:r w:rsidR="009070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такую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подачу заявк</w:t>
            </w:r>
            <w:r w:rsidR="0090707C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сделать поэтапным и предусмотреть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возможность (по желанию участника) прикладывать при необходимости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актуальные версии документов. </w:t>
            </w:r>
          </w:p>
          <w:p w:rsidR="00FB7A97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Внести в Федеральный закон «Об организации предоставления государственных и муниципальных услуг» поправки, предусматривающие право электронных торговых площадок при оказании ими услуг в рамках Федеральных законов № 44-ФЗ и №223-ФЗ участвовать в межведомственном взаимодействии. </w:t>
            </w:r>
          </w:p>
          <w:p w:rsidR="00FB7A97" w:rsidRPr="009E3ABF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Поддержать и внести в ГД РФ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подготовленный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институтом Уполномоченного проект Федерального закона, направленный на снятие требования о предоставления выписки из ЕГРИП и ЕГРЮЛ при государственных и муниципальных закупках.</w:t>
            </w:r>
          </w:p>
        </w:tc>
      </w:tr>
      <w:tr w:rsidR="00FB7A97" w:rsidTr="003C7DEE">
        <w:trPr>
          <w:trHeight w:val="2546"/>
        </w:trPr>
        <w:tc>
          <w:tcPr>
            <w:tcW w:w="836" w:type="dxa"/>
          </w:tcPr>
          <w:p w:rsidR="00FB7A97" w:rsidRDefault="00FB7A97" w:rsidP="00FB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880" w:type="dxa"/>
          </w:tcPr>
          <w:p w:rsidR="00F12572" w:rsidRPr="00F12572" w:rsidRDefault="00F12572" w:rsidP="00FB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Проблемы </w:t>
            </w:r>
          </w:p>
          <w:p w:rsidR="00FB7A97" w:rsidRPr="00F12572" w:rsidRDefault="00F12572" w:rsidP="00FB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участия </w:t>
            </w:r>
            <w:r w:rsidR="00FB7A97"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B7A97" w:rsidRPr="009E3ABF" w:rsidRDefault="00F12572" w:rsidP="00F12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FB7A97"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крупных </w:t>
            </w:r>
            <w:proofErr w:type="gramStart"/>
            <w:r w:rsidR="00FB7A97"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заказах</w:t>
            </w:r>
            <w:proofErr w:type="gramEnd"/>
            <w:r w:rsidR="00FB7A97"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рамках Федерального закона №44</w:t>
            </w:r>
            <w:r w:rsidR="00A24C3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-ФЗ</w:t>
            </w:r>
          </w:p>
        </w:tc>
        <w:tc>
          <w:tcPr>
            <w:tcW w:w="6479" w:type="dxa"/>
          </w:tcPr>
          <w:p w:rsidR="00F12572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Субъекты МСП не имеют возможности принимать участия в крупных заказах, осуществляемых в рамках Федерального закона №44-ФЗ, которые подразумевают большой комплекс сложных работ и значительный размер обеспечения. </w:t>
            </w:r>
          </w:p>
          <w:p w:rsidR="00FB7A97" w:rsidRPr="009E3ABF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настоящее время в </w:t>
            </w: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рамках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№223-ФЗ успешно применяется механизм участия в закупке нескольких юридических лиц, выступающих на стороне одного участника закупки (консорциум), но в Федеральном законе №44-ФЗ данного механизма нет.</w:t>
            </w:r>
          </w:p>
        </w:tc>
        <w:tc>
          <w:tcPr>
            <w:tcW w:w="4641" w:type="dxa"/>
          </w:tcPr>
          <w:p w:rsidR="00FB7A97" w:rsidRDefault="00FB7A97" w:rsidP="00F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Предусмотреть при </w:t>
            </w: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проведении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закупок крупного объема возможность проведения процедуры определения поставщика на субподрядные работы (торги «второго уровня»).</w:t>
            </w:r>
          </w:p>
          <w:p w:rsidR="00FB7A97" w:rsidRPr="009E3ABF" w:rsidRDefault="00FB7A97" w:rsidP="00AC72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 Установить в </w:t>
            </w: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рамках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Федерального закона №44-ФЗ возможность подачи заявки со стороны объединения нескольких юридических лиц, выступающих на стороне одного участника закупки (консорциума).</w:t>
            </w:r>
          </w:p>
        </w:tc>
      </w:tr>
      <w:tr w:rsidR="00F12572" w:rsidTr="003C7DEE">
        <w:trPr>
          <w:trHeight w:val="1412"/>
        </w:trPr>
        <w:tc>
          <w:tcPr>
            <w:tcW w:w="836" w:type="dxa"/>
          </w:tcPr>
          <w:p w:rsidR="00F12572" w:rsidRDefault="002B495E" w:rsidP="00FB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80" w:type="dxa"/>
          </w:tcPr>
          <w:p w:rsidR="00F12572" w:rsidRPr="00F12572" w:rsidRDefault="00F12572" w:rsidP="00F12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Излишнее </w:t>
            </w:r>
          </w:p>
          <w:p w:rsidR="00F12572" w:rsidRPr="009E3ABF" w:rsidRDefault="00F12572" w:rsidP="00F12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количество ЭЦП для участия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субъектов предпринимательства </w:t>
            </w: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электронных </w:t>
            </w:r>
            <w:proofErr w:type="gramStart"/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закупках</w:t>
            </w:r>
            <w:proofErr w:type="gramEnd"/>
          </w:p>
        </w:tc>
        <w:tc>
          <w:tcPr>
            <w:tcW w:w="6479" w:type="dxa"/>
          </w:tcPr>
          <w:p w:rsidR="00F12572" w:rsidRPr="005522B5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В настоящее время участники несут значительные финансовые обременения, связанные с получением отдельной электронной цифровой подписи для работы на каждой электронной площадке по ФЗ №223-ФЗ и ФЗ №44-ФЗ.</w:t>
            </w:r>
            <w:r>
              <w:t xml:space="preserve"> </w:t>
            </w:r>
            <w:proofErr w:type="gramStart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Большое количество ЭЦП для участия в электронных закупках (</w:t>
            </w:r>
            <w:proofErr w:type="spellStart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торги</w:t>
            </w:r>
            <w:proofErr w:type="spellEnd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, коммерческие площадки:</w:t>
            </w:r>
            <w:proofErr w:type="gramEnd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Газпром, РЖД, Роснефть и проч.) влечет за собой необоснованные затраты субъектов МСП (с периодичностью от одного до трех лет).</w:t>
            </w:r>
            <w:proofErr w:type="gramEnd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Кроме </w:t>
            </w:r>
          </w:p>
          <w:p w:rsidR="00F12572" w:rsidRPr="005522B5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того, заказчики через удостоверяющие центры навязывают длительные сроки действия ЭЦП (например, для площадки РЖД - 3 года), хотя у предпринимателя, возможно, имеется необходимость </w:t>
            </w:r>
          </w:p>
          <w:p w:rsidR="00F12572" w:rsidRPr="003C0863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разового участия в какой-либо процедуре.</w:t>
            </w:r>
          </w:p>
        </w:tc>
        <w:tc>
          <w:tcPr>
            <w:tcW w:w="4641" w:type="dxa"/>
          </w:tcPr>
          <w:p w:rsidR="00F12572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Создать универсальную электронную (цифровую) подпись и систему квалификации подписи для поставщиков и заказчиков с целью работы на всех площадках, функционирующих по ФЗ №223-ФЗ и ФЗ №44-ФЗ на территории РФ и стран ЕАЭС.</w:t>
            </w:r>
          </w:p>
          <w:p w:rsidR="00F12572" w:rsidRPr="003C0863" w:rsidRDefault="00F12572" w:rsidP="00176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proofErr w:type="gramStart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Разработать и ввести</w:t>
            </w:r>
            <w:proofErr w:type="gramEnd"/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единый стандарт ЭЦП на терри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тории РФ для государственных и 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коммерческих заказчиков; предусмотреть право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выбора срока действия ЭЦП для 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участников закупок. Ввести запрет на вз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имание платы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коммерческими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ЭТП 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(наприме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р, Газпромбанк и проч.) с 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удостоверяющих центров за выдачу ЭЦП в цел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ях снижения издержек субъектов 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едпринимательс</w:t>
            </w:r>
            <w:r w:rsidR="0090707C">
              <w:rPr>
                <w:rFonts w:ascii="Times New Roman" w:eastAsia="Calibri" w:hAnsi="Times New Roman" w:cs="Times New Roman"/>
                <w:sz w:val="26"/>
                <w:szCs w:val="26"/>
              </w:rPr>
              <w:t>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1768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установленном </w:t>
            </w:r>
            <w:proofErr w:type="gramStart"/>
            <w:r w:rsidR="00176876"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порядке</w:t>
            </w:r>
            <w:proofErr w:type="gramEnd"/>
            <w:r w:rsidR="00176876"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76876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беспечить внесени</w:t>
            </w:r>
            <w:r w:rsidR="00176876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изменений в </w:t>
            </w:r>
            <w:r w:rsidR="0090707C">
              <w:rPr>
                <w:rFonts w:ascii="Times New Roman" w:eastAsia="Calibri" w:hAnsi="Times New Roman" w:cs="Times New Roman"/>
                <w:sz w:val="26"/>
                <w:szCs w:val="26"/>
              </w:rPr>
              <w:t>ФЗ №</w:t>
            </w:r>
            <w:r w:rsidRPr="005522B5">
              <w:rPr>
                <w:rFonts w:ascii="Times New Roman" w:eastAsia="Calibri" w:hAnsi="Times New Roman" w:cs="Times New Roman"/>
                <w:sz w:val="26"/>
                <w:szCs w:val="26"/>
              </w:rPr>
              <w:t>223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-ФЗ и </w:t>
            </w:r>
            <w:r w:rsidR="0090707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44-ФЗ.</w:t>
            </w:r>
          </w:p>
        </w:tc>
      </w:tr>
      <w:tr w:rsidR="00F12572" w:rsidTr="003C7DEE">
        <w:trPr>
          <w:trHeight w:val="1412"/>
        </w:trPr>
        <w:tc>
          <w:tcPr>
            <w:tcW w:w="836" w:type="dxa"/>
          </w:tcPr>
          <w:p w:rsidR="00F12572" w:rsidRDefault="002B495E" w:rsidP="00FB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80" w:type="dxa"/>
          </w:tcPr>
          <w:p w:rsidR="00F12572" w:rsidRPr="00F12572" w:rsidRDefault="00F12572" w:rsidP="00F125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Завышенные требования </w:t>
            </w:r>
          </w:p>
          <w:p w:rsidR="00F12572" w:rsidRPr="009E3ABF" w:rsidRDefault="00F12572" w:rsidP="00176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наличии сертификата на продукцию, полученного в определенной добровольной системе сертификации как </w:t>
            </w:r>
            <w:r w:rsidRPr="00F1257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условие участия в закупках товаров по ФЗ №44-ФЗ или по ФЗ №223-ФЗ</w:t>
            </w:r>
          </w:p>
        </w:tc>
        <w:tc>
          <w:tcPr>
            <w:tcW w:w="6479" w:type="dxa"/>
          </w:tcPr>
          <w:p w:rsidR="00F12572" w:rsidRPr="003C0863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Компании с государственным участием нередко в качестве условия участия предпринимателей в закупках товаров по ФЗ №44-ФЗ или по ФЗ №223-ФЗ выдвигают требования о наличии сертификата на продукцию, полученного в определенной добровольной системе сертификации. Стоимость таких сертификатов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включая сопроводительные услуги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может доходить до 1,5 млн. руб. Фактически искусственно устанавливается дополнительный барьер, ограничивающий 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конкуренцию.</w:t>
            </w:r>
          </w:p>
        </w:tc>
        <w:tc>
          <w:tcPr>
            <w:tcW w:w="4641" w:type="dxa"/>
          </w:tcPr>
          <w:p w:rsidR="00F12572" w:rsidRPr="003C0863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Минэкономразвития России в установленном </w:t>
            </w: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подготовить и внести Минэкономразвития в установленном порядке подготовить и внести в Правительство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РФ 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законопроект, вносящий дополнения в федеральный закон "Об аккредитации" в части обязательности аккредитации органов добровольной сертификации, 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если получение добровольного сертификата является условием осуществления закупок.</w:t>
            </w:r>
          </w:p>
          <w:p w:rsidR="00F12572" w:rsidRPr="003C0863" w:rsidRDefault="00F12572" w:rsidP="00F12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5713D" w:rsidTr="003C7DEE">
        <w:trPr>
          <w:trHeight w:val="1412"/>
        </w:trPr>
        <w:tc>
          <w:tcPr>
            <w:tcW w:w="836" w:type="dxa"/>
          </w:tcPr>
          <w:p w:rsidR="0065713D" w:rsidRDefault="0065713D" w:rsidP="00FB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880" w:type="dxa"/>
          </w:tcPr>
          <w:p w:rsidR="0065713D" w:rsidRPr="0065713D" w:rsidRDefault="0065713D" w:rsidP="00657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657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Неурегулированн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ость</w:t>
            </w:r>
            <w:proofErr w:type="spellEnd"/>
            <w:r w:rsidRPr="00657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r w:rsidRPr="00657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ответственности за неисполнение обязатель</w:t>
            </w:r>
            <w:proofErr w:type="gramStart"/>
            <w:r w:rsidRPr="00657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ств дл</w:t>
            </w:r>
            <w:proofErr w:type="gramEnd"/>
            <w:r w:rsidRPr="0065713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 поставщика, заказчика и контролера</w:t>
            </w:r>
          </w:p>
        </w:tc>
        <w:tc>
          <w:tcPr>
            <w:tcW w:w="6479" w:type="dxa"/>
          </w:tcPr>
          <w:p w:rsidR="0065713D" w:rsidRPr="003C0863" w:rsidRDefault="0065713D" w:rsidP="00176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Российской Федерации от 25 ноября 2013 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устанавливает значительно более высокий размер штрафа для поставщика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ненадлежащее исполнение контракта по сравнению с заказчиком (до 10% - для поставщика, до 2,5% - для заказчика). Статья 34 Федерального закона №44-ФЗ </w:t>
            </w: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устанавливает только минимальный размер пен</w:t>
            </w:r>
            <w:r w:rsidR="00176876">
              <w:rPr>
                <w:rFonts w:ascii="Times New Roman" w:eastAsia="Calibri" w:hAnsi="Times New Roman" w:cs="Times New Roman"/>
                <w:sz w:val="26"/>
                <w:szCs w:val="26"/>
              </w:rPr>
              <w:t>ей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поставщика за просрочку исполнения обязательств и позволяет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увеличивать размер пен</w:t>
            </w:r>
            <w:r w:rsidR="00176876">
              <w:rPr>
                <w:rFonts w:ascii="Times New Roman" w:eastAsia="Calibri" w:hAnsi="Times New Roman" w:cs="Times New Roman"/>
                <w:sz w:val="26"/>
                <w:szCs w:val="26"/>
              </w:rPr>
              <w:t>ей</w:t>
            </w: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любого размера без ограничений.</w:t>
            </w:r>
          </w:p>
        </w:tc>
        <w:tc>
          <w:tcPr>
            <w:tcW w:w="4641" w:type="dxa"/>
          </w:tcPr>
          <w:p w:rsidR="0065713D" w:rsidRPr="003C0863" w:rsidRDefault="0065713D" w:rsidP="00657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Сбалансировать систему ответственности за неисполнение обязатель</w:t>
            </w:r>
            <w:proofErr w:type="gramStart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ств дл</w:t>
            </w:r>
            <w:proofErr w:type="gramEnd"/>
            <w:r w:rsidRPr="003C0863">
              <w:rPr>
                <w:rFonts w:ascii="Times New Roman" w:eastAsia="Calibri" w:hAnsi="Times New Roman" w:cs="Times New Roman"/>
                <w:sz w:val="26"/>
                <w:szCs w:val="26"/>
              </w:rPr>
              <w:t>я поставщика, заказчика и контролера и законодательно установить равновесные санкции.</w:t>
            </w:r>
          </w:p>
        </w:tc>
      </w:tr>
      <w:tr w:rsidR="002170D2" w:rsidTr="003C7DEE">
        <w:trPr>
          <w:trHeight w:val="1412"/>
        </w:trPr>
        <w:tc>
          <w:tcPr>
            <w:tcW w:w="836" w:type="dxa"/>
          </w:tcPr>
          <w:p w:rsidR="002170D2" w:rsidRDefault="002170D2" w:rsidP="00FB7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80" w:type="dxa"/>
          </w:tcPr>
          <w:p w:rsidR="002170D2" w:rsidRPr="002170D2" w:rsidRDefault="002170D2" w:rsidP="00217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17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Завышенные </w:t>
            </w:r>
          </w:p>
          <w:p w:rsidR="002170D2" w:rsidRDefault="002170D2" w:rsidP="002170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ставки государственных пошлин для субъектов МСП </w:t>
            </w:r>
          </w:p>
        </w:tc>
        <w:tc>
          <w:tcPr>
            <w:tcW w:w="6479" w:type="dxa"/>
          </w:tcPr>
          <w:p w:rsidR="002170D2" w:rsidRDefault="002170D2" w:rsidP="00217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Государственные пошлины для субъектов МСП и для населения отличаются в 10 раз, хотя регистрационные действия (трудозатраты) одинаковы.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170D2" w:rsidRPr="009E3ABF" w:rsidRDefault="002170D2" w:rsidP="00217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Например, г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осударственная регистрация права, возникшего до введения в действие Федерального закона «О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государственной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регистрации прав на 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недвижимое имущество и сделок с ним» (далее – Закон), осуществляемая по желанию правообладателя (за исключением прав на земельные участки из земель сельскохозяйственного назначения) для физического лица - 2 000 рублей; для физического лица на объекты, указанные в </w:t>
            </w:r>
            <w:proofErr w:type="gramStart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подпункте</w:t>
            </w:r>
            <w:proofErr w:type="gramEnd"/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24 пункта 1 статьи 333.33 Налогового кодекса Российской Федерации, - 350 рублей; для юридического лица – 22 000 рублей.</w:t>
            </w:r>
          </w:p>
        </w:tc>
        <w:tc>
          <w:tcPr>
            <w:tcW w:w="4641" w:type="dxa"/>
          </w:tcPr>
          <w:p w:rsidR="002170D2" w:rsidRPr="009E3ABF" w:rsidRDefault="002170D2" w:rsidP="00217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Необходимо подготовить и внести изменения в действующее законодательство (статья 333.33 НК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</w:t>
            </w:r>
            <w:r w:rsidRPr="009E3ABF">
              <w:rPr>
                <w:rFonts w:ascii="Times New Roman" w:eastAsia="Calibri" w:hAnsi="Times New Roman" w:cs="Times New Roman"/>
                <w:sz w:val="26"/>
                <w:szCs w:val="26"/>
              </w:rPr>
              <w:t>) и приравнять госпошлины для МСП к госпошлинам для населения.</w:t>
            </w:r>
          </w:p>
        </w:tc>
      </w:tr>
      <w:tr w:rsidR="003C7DEE" w:rsidTr="003C7DEE">
        <w:trPr>
          <w:trHeight w:val="1412"/>
        </w:trPr>
        <w:tc>
          <w:tcPr>
            <w:tcW w:w="836" w:type="dxa"/>
          </w:tcPr>
          <w:p w:rsidR="003C7DEE" w:rsidRDefault="003C7DEE" w:rsidP="003C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880" w:type="dxa"/>
          </w:tcPr>
          <w:p w:rsidR="003C7DEE" w:rsidRPr="003C7DEE" w:rsidRDefault="003C7DEE" w:rsidP="003C7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административных барьеров при </w:t>
            </w:r>
            <w:proofErr w:type="gramStart"/>
            <w:r w:rsidRPr="003C7DEE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размещении</w:t>
            </w:r>
            <w:proofErr w:type="gramEnd"/>
            <w:r w:rsidRPr="003C7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нестационарных торговых объектов</w:t>
            </w:r>
          </w:p>
        </w:tc>
        <w:tc>
          <w:tcPr>
            <w:tcW w:w="6479" w:type="dxa"/>
          </w:tcPr>
          <w:p w:rsidR="003C7DEE" w:rsidRDefault="003C7DEE" w:rsidP="003C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Действующей редакцией Федерального закона от 28.12.2009 №381-ФЗ «Об основах государственного регулирования торговой деятельности в Российской Федерации» установлено, что размещение нестационарных торговых объектов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(НТО)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осуществляется в соответствии со Схемой размещения НТО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(Схема)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7DEE" w:rsidRPr="00CE4BEA" w:rsidRDefault="003C7DEE" w:rsidP="003C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роблема крайне актуальна для всех субъектов малого и среднего бизнеса на всей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территории Российской Федерации.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Особую актуальность приобрел вопрос предоставления компенсационных мест предпринимателям, чьи объекты ранее были установлены на законных основаниях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и в настоящее время не включаются в Схему как подпадающие под действие введенных в более поздние сроки ограничений.</w:t>
            </w:r>
          </w:p>
          <w:p w:rsidR="003C7DEE" w:rsidRPr="00CE4BEA" w:rsidRDefault="003C7DEE" w:rsidP="003C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1" w:type="dxa"/>
          </w:tcPr>
          <w:p w:rsidR="003C7DEE" w:rsidRPr="00CE4BEA" w:rsidRDefault="003C7DEE" w:rsidP="00CC4B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учетом положительной правоприменительной практики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ряда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регионов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нести изменения в </w:t>
            </w:r>
            <w:r w:rsidR="00CC4B75" w:rsidRPr="00483B3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CC4B75" w:rsidRPr="00CC4B75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«Об основах государственного регулирования торговой деятельности в Российской Федерации»</w:t>
            </w:r>
            <w:r w:rsidRPr="00CC4B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установления единообразного применения оснований и условий формирования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Схем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части исключения избыточных ограничений, препятствующих включению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них </w:t>
            </w:r>
            <w:r w:rsidRPr="00CE4BEA">
              <w:rPr>
                <w:rFonts w:ascii="Times New Roman" w:eastAsia="Calibri" w:hAnsi="Times New Roman" w:cs="Times New Roman"/>
                <w:sz w:val="26"/>
                <w:szCs w:val="26"/>
              </w:rPr>
              <w:t>объектов, которые ранее были размещены на законных основаниях, а также в части компенсационных мер в случае объективной невозможности сохранения объекта.</w:t>
            </w:r>
            <w:proofErr w:type="gramEnd"/>
          </w:p>
          <w:p w:rsidR="003C7DEE" w:rsidRPr="00CE4BEA" w:rsidRDefault="003C7DEE" w:rsidP="003C7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DEE" w:rsidTr="003C7DEE">
        <w:trPr>
          <w:trHeight w:val="1412"/>
        </w:trPr>
        <w:tc>
          <w:tcPr>
            <w:tcW w:w="836" w:type="dxa"/>
          </w:tcPr>
          <w:p w:rsidR="003C7DEE" w:rsidRDefault="00CC4B75" w:rsidP="003C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80" w:type="dxa"/>
          </w:tcPr>
          <w:p w:rsidR="003C7DEE" w:rsidRPr="007E3946" w:rsidRDefault="003C7DEE" w:rsidP="003C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DEE">
              <w:rPr>
                <w:rFonts w:ascii="Times New Roman" w:hAnsi="Times New Roman" w:cs="Times New Roman"/>
                <w:b/>
                <w:sz w:val="26"/>
                <w:szCs w:val="26"/>
              </w:rPr>
              <w:t>Избыточные требования, предъявляемые к внешнему виду</w:t>
            </w:r>
            <w:r w:rsidRPr="007E3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C7DEE">
              <w:rPr>
                <w:rFonts w:ascii="Times New Roman" w:hAnsi="Times New Roman" w:cs="Times New Roman"/>
                <w:b/>
                <w:sz w:val="26"/>
                <w:szCs w:val="26"/>
              </w:rPr>
              <w:t>нестационарных</w:t>
            </w:r>
            <w:proofErr w:type="gramEnd"/>
            <w:r w:rsidRPr="003C7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торговых объектов</w:t>
            </w:r>
          </w:p>
        </w:tc>
        <w:tc>
          <w:tcPr>
            <w:tcW w:w="6479" w:type="dxa"/>
          </w:tcPr>
          <w:p w:rsidR="003C7DEE" w:rsidRPr="00CE4BEA" w:rsidRDefault="003C7DEE" w:rsidP="00A24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конкретных требований, предъявляемых к </w:t>
            </w:r>
            <w:r w:rsidRPr="003C7DEE">
              <w:rPr>
                <w:rFonts w:ascii="Times New Roman" w:hAnsi="Times New Roman" w:cs="Times New Roman"/>
                <w:sz w:val="26"/>
                <w:szCs w:val="26"/>
              </w:rPr>
              <w:t>нестационарным торговым объектам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, не закрепленных нормативным правовым актом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устанавливает для органов местного самоуправления широту дискреционных полномочий при согласовании субъектом предпринимательства паспорта временного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контрольными и 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надзорными службами, что</w:t>
            </w:r>
            <w:r w:rsidR="00A24C33">
              <w:rPr>
                <w:rFonts w:ascii="Times New Roman" w:hAnsi="Times New Roman" w:cs="Times New Roman"/>
                <w:sz w:val="26"/>
                <w:szCs w:val="26"/>
              </w:rPr>
              <w:t>, в принципе,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 считать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>коррупциогенным</w:t>
            </w:r>
            <w:proofErr w:type="spellEnd"/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фактором.</w:t>
            </w:r>
            <w:proofErr w:type="gramEnd"/>
          </w:p>
        </w:tc>
        <w:tc>
          <w:tcPr>
            <w:tcW w:w="4641" w:type="dxa"/>
          </w:tcPr>
          <w:p w:rsidR="003C7DEE" w:rsidRPr="00CE4BEA" w:rsidRDefault="00CC4B75" w:rsidP="00176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9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архитектурно-</w:t>
            </w:r>
            <w:proofErr w:type="gramStart"/>
            <w:r w:rsidRPr="007E3946">
              <w:rPr>
                <w:rFonts w:ascii="Times New Roman" w:hAnsi="Times New Roman" w:cs="Times New Roman"/>
                <w:sz w:val="26"/>
                <w:szCs w:val="26"/>
              </w:rPr>
              <w:t>дизайнерскому решению</w:t>
            </w:r>
            <w:proofErr w:type="gramEnd"/>
            <w:r w:rsidRPr="007E3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6876">
              <w:rPr>
                <w:rFonts w:ascii="Times New Roman" w:hAnsi="Times New Roman" w:cs="Times New Roman"/>
                <w:sz w:val="26"/>
                <w:szCs w:val="26"/>
              </w:rPr>
              <w:t xml:space="preserve">НТО </w:t>
            </w:r>
            <w:r w:rsidRPr="007E3946">
              <w:rPr>
                <w:rFonts w:ascii="Times New Roman" w:hAnsi="Times New Roman" w:cs="Times New Roman"/>
                <w:sz w:val="26"/>
                <w:szCs w:val="26"/>
              </w:rPr>
              <w:t xml:space="preserve">следует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</w:t>
            </w:r>
            <w:r w:rsidRPr="007E3946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принятия нормативного правового акта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E4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B75">
              <w:rPr>
                <w:rFonts w:ascii="Times New Roman" w:hAnsi="Times New Roman" w:cs="Times New Roman"/>
                <w:sz w:val="26"/>
                <w:szCs w:val="26"/>
              </w:rPr>
              <w:t xml:space="preserve">Данный документ должен содержать конкретные требования к внешнему </w:t>
            </w:r>
            <w:r w:rsidRPr="00CC4B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виду объектов, проектной документации, пожарной безопасности, санитарному состоянию, освещению, информации для потребителей, благоустройству прилегающей территории, а также раскрывать терминологию в соответствии с Федеральным законом «О государственном регулировании торговой деятельности в Российской Федерации», Национальным стандартом РФ «ГОСТ Р 51773-2009 «Услуги торговли. Классификация предприятий торговли».</w:t>
            </w:r>
            <w:r w:rsidRPr="005E14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2721EE" w:rsidRPr="00861676" w:rsidRDefault="002721EE" w:rsidP="003C7DEE">
      <w:pPr>
        <w:spacing w:after="0" w:line="240" w:lineRule="auto"/>
        <w:rPr>
          <w:i/>
        </w:rPr>
      </w:pPr>
    </w:p>
    <w:sectPr w:rsidR="002721EE" w:rsidRPr="00861676" w:rsidSect="00176876">
      <w:pgSz w:w="16838" w:h="11906" w:orient="landscape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B"/>
    <w:multiLevelType w:val="hybridMultilevel"/>
    <w:tmpl w:val="7730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763B"/>
    <w:multiLevelType w:val="hybridMultilevel"/>
    <w:tmpl w:val="1910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F415D"/>
    <w:multiLevelType w:val="hybridMultilevel"/>
    <w:tmpl w:val="8B687B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9934194"/>
    <w:multiLevelType w:val="hybridMultilevel"/>
    <w:tmpl w:val="B3F2C56E"/>
    <w:lvl w:ilvl="0" w:tplc="3BFA339E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A3"/>
    <w:rsid w:val="000D7B98"/>
    <w:rsid w:val="00111426"/>
    <w:rsid w:val="00122170"/>
    <w:rsid w:val="00176876"/>
    <w:rsid w:val="001A7E8C"/>
    <w:rsid w:val="001D1748"/>
    <w:rsid w:val="001D5C78"/>
    <w:rsid w:val="001E2656"/>
    <w:rsid w:val="001F1011"/>
    <w:rsid w:val="002170D2"/>
    <w:rsid w:val="00223E8C"/>
    <w:rsid w:val="002721EE"/>
    <w:rsid w:val="002B495E"/>
    <w:rsid w:val="002C5C94"/>
    <w:rsid w:val="002D04B6"/>
    <w:rsid w:val="003C399C"/>
    <w:rsid w:val="003C7DEE"/>
    <w:rsid w:val="003E79F3"/>
    <w:rsid w:val="004022F6"/>
    <w:rsid w:val="00466C64"/>
    <w:rsid w:val="0046727F"/>
    <w:rsid w:val="00497C20"/>
    <w:rsid w:val="0052450B"/>
    <w:rsid w:val="0054356F"/>
    <w:rsid w:val="005843A3"/>
    <w:rsid w:val="005D2820"/>
    <w:rsid w:val="005E19B0"/>
    <w:rsid w:val="005E70C3"/>
    <w:rsid w:val="00622224"/>
    <w:rsid w:val="00626919"/>
    <w:rsid w:val="0065713D"/>
    <w:rsid w:val="006666EE"/>
    <w:rsid w:val="0068399A"/>
    <w:rsid w:val="0068426F"/>
    <w:rsid w:val="006A419F"/>
    <w:rsid w:val="006B5514"/>
    <w:rsid w:val="0073182E"/>
    <w:rsid w:val="007406BE"/>
    <w:rsid w:val="00741144"/>
    <w:rsid w:val="007C7202"/>
    <w:rsid w:val="007E43F5"/>
    <w:rsid w:val="00861676"/>
    <w:rsid w:val="00865C93"/>
    <w:rsid w:val="00902F98"/>
    <w:rsid w:val="0090707C"/>
    <w:rsid w:val="009D5C22"/>
    <w:rsid w:val="009F33C1"/>
    <w:rsid w:val="00A10FE8"/>
    <w:rsid w:val="00A24C33"/>
    <w:rsid w:val="00A40A33"/>
    <w:rsid w:val="00A7782A"/>
    <w:rsid w:val="00A97DE3"/>
    <w:rsid w:val="00AC725D"/>
    <w:rsid w:val="00B237CB"/>
    <w:rsid w:val="00B3625A"/>
    <w:rsid w:val="00B73D83"/>
    <w:rsid w:val="00BB5723"/>
    <w:rsid w:val="00C1675F"/>
    <w:rsid w:val="00C41651"/>
    <w:rsid w:val="00C5128F"/>
    <w:rsid w:val="00CC4B75"/>
    <w:rsid w:val="00CD0BED"/>
    <w:rsid w:val="00DE797D"/>
    <w:rsid w:val="00E740E9"/>
    <w:rsid w:val="00EF7815"/>
    <w:rsid w:val="00F12572"/>
    <w:rsid w:val="00F44674"/>
    <w:rsid w:val="00F756C1"/>
    <w:rsid w:val="00F967ED"/>
    <w:rsid w:val="00FA3EED"/>
    <w:rsid w:val="00FB7A97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D7B9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D7B98"/>
  </w:style>
  <w:style w:type="paragraph" w:customStyle="1" w:styleId="ConsPlusNormal">
    <w:name w:val="ConsPlusNormal"/>
    <w:autoRedefine/>
    <w:uiPriority w:val="99"/>
    <w:semiHidden/>
    <w:qFormat/>
    <w:rsid w:val="0068399A"/>
    <w:pPr>
      <w:widowControl w:val="0"/>
      <w:tabs>
        <w:tab w:val="left" w:pos="708"/>
      </w:tabs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spacing w:val="-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D7B9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0D7B98"/>
  </w:style>
  <w:style w:type="paragraph" w:customStyle="1" w:styleId="ConsPlusNormal">
    <w:name w:val="ConsPlusNormal"/>
    <w:autoRedefine/>
    <w:uiPriority w:val="99"/>
    <w:semiHidden/>
    <w:qFormat/>
    <w:rsid w:val="0068399A"/>
    <w:pPr>
      <w:widowControl w:val="0"/>
      <w:tabs>
        <w:tab w:val="left" w:pos="708"/>
      </w:tabs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spacing w:val="-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10DA-1508-4833-9CA5-3E57E0D1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69</cp:revision>
  <dcterms:created xsi:type="dcterms:W3CDTF">2018-09-25T07:15:00Z</dcterms:created>
  <dcterms:modified xsi:type="dcterms:W3CDTF">2018-10-05T07:38:00Z</dcterms:modified>
</cp:coreProperties>
</file>